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2"/>
        <w:gridCol w:w="2356"/>
        <w:gridCol w:w="2356"/>
      </w:tblGrid>
      <w:tr w:rsidR="00390750">
        <w:trPr>
          <w:cantSplit/>
          <w:trHeight w:val="334"/>
        </w:trPr>
        <w:tc>
          <w:tcPr>
            <w:tcW w:w="4712" w:type="dxa"/>
            <w:vMerge w:val="restart"/>
          </w:tcPr>
          <w:p w:rsidR="00390750" w:rsidRDefault="00BC22CD" w:rsidP="00676896">
            <w:pPr>
              <w:pStyle w:val="Textkrper"/>
              <w:jc w:val="both"/>
              <w:rPr>
                <w:szCs w:val="15"/>
              </w:rPr>
            </w:pPr>
            <w:r>
              <w:rPr>
                <w:szCs w:val="15"/>
              </w:rPr>
              <w:t>Vergabestelle:</w:t>
            </w: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  <w:tc>
          <w:tcPr>
            <w:tcW w:w="2356" w:type="dxa"/>
          </w:tcPr>
          <w:p w:rsidR="00390750" w:rsidRDefault="001343A9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noProof/>
                <w:sz w:val="20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08BFF5" wp14:editId="30B91E1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-584200</wp:posOffset>
                      </wp:positionV>
                      <wp:extent cx="1828800" cy="457200"/>
                      <wp:effectExtent l="12700" t="14605" r="15875" b="139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50" w:rsidRDefault="00BC22CD">
                                  <w:r>
                                    <w:t>Muster Vergabeakte</w:t>
                                  </w:r>
                                </w:p>
                                <w:p w:rsidR="00390750" w:rsidRDefault="0068031E">
                                  <w:r>
                                    <w:t>Formular Nr.: 01 EU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84.75pt;margin-top:-4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" fillcolor="silver" strokeweight="2pt">
                      <v:textbox>
                        <w:txbxContent>
                          <w:p w:rsidR="00390750" w:rsidRDefault="00BC22CD">
                            <w:r>
                              <w:t>Muster Vergabeakte</w:t>
                            </w:r>
                          </w:p>
                          <w:p w:rsidR="00390750" w:rsidRDefault="0068031E">
                            <w:r>
                              <w:t>Formular Nr.: 01 EU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2CD">
              <w:rPr>
                <w:rFonts w:cs="Arial"/>
                <w:sz w:val="20"/>
                <w:szCs w:val="19"/>
              </w:rPr>
              <w:t xml:space="preserve">Datum der Versendung: </w:t>
            </w:r>
          </w:p>
        </w:tc>
        <w:tc>
          <w:tcPr>
            <w:tcW w:w="2356" w:type="dxa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  <w:tr w:rsidR="00390750">
        <w:trPr>
          <w:cantSplit/>
          <w:trHeight w:val="1715"/>
        </w:trPr>
        <w:tc>
          <w:tcPr>
            <w:tcW w:w="4712" w:type="dxa"/>
            <w:vMerge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  <w:tc>
          <w:tcPr>
            <w:tcW w:w="4712" w:type="dxa"/>
            <w:gridSpan w:val="2"/>
          </w:tcPr>
          <w:p w:rsidR="00390750" w:rsidRDefault="00C04D96" w:rsidP="006768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Vergabeart:</w:t>
            </w:r>
          </w:p>
          <w:p w:rsidR="00390750" w:rsidRDefault="00BC22CD" w:rsidP="00676896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68031E">
              <w:rPr>
                <w:rFonts w:cs="Arial"/>
                <w:sz w:val="20"/>
                <w:szCs w:val="19"/>
              </w:rPr>
            </w:r>
            <w:r w:rsidR="0068031E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bookmarkEnd w:id="2"/>
            <w:r>
              <w:rPr>
                <w:rFonts w:cs="Arial"/>
                <w:sz w:val="20"/>
                <w:szCs w:val="19"/>
              </w:rPr>
              <w:t xml:space="preserve"> </w:t>
            </w:r>
            <w:r w:rsidR="00C27844"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19"/>
              </w:rPr>
              <w:t>Offenes Verfahren</w:t>
            </w:r>
          </w:p>
          <w:p w:rsidR="00390750" w:rsidRDefault="00BC22CD" w:rsidP="00676896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68031E">
              <w:rPr>
                <w:rFonts w:cs="Arial"/>
                <w:sz w:val="20"/>
                <w:szCs w:val="19"/>
              </w:rPr>
            </w:r>
            <w:r w:rsidR="0068031E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bookmarkEnd w:id="3"/>
            <w:r>
              <w:rPr>
                <w:rFonts w:cs="Arial"/>
                <w:sz w:val="20"/>
                <w:szCs w:val="19"/>
              </w:rPr>
              <w:t xml:space="preserve"> </w:t>
            </w:r>
            <w:r w:rsidR="00C27844"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19"/>
              </w:rPr>
              <w:t>Nicht Offenes Verfahren</w:t>
            </w:r>
          </w:p>
          <w:p w:rsidR="00390750" w:rsidRDefault="00BC22CD" w:rsidP="00676896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68031E">
              <w:rPr>
                <w:rFonts w:cs="Arial"/>
                <w:sz w:val="20"/>
                <w:szCs w:val="19"/>
              </w:rPr>
            </w:r>
            <w:r w:rsidR="0068031E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bookmarkEnd w:id="4"/>
            <w:r>
              <w:rPr>
                <w:rFonts w:cs="Arial"/>
                <w:sz w:val="20"/>
                <w:szCs w:val="19"/>
              </w:rPr>
              <w:t xml:space="preserve"> </w:t>
            </w:r>
            <w:r w:rsidR="00C27844"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19"/>
              </w:rPr>
              <w:t>Verhandlungsverfahren</w:t>
            </w:r>
          </w:p>
          <w:p w:rsidR="00C04D96" w:rsidRDefault="00C04D96" w:rsidP="00676896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68031E">
              <w:rPr>
                <w:rFonts w:cs="Arial"/>
                <w:sz w:val="20"/>
                <w:szCs w:val="19"/>
              </w:rPr>
            </w:r>
            <w:r w:rsidR="0068031E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  <w:t>Wettbewerblicher Dialog</w:t>
            </w:r>
          </w:p>
          <w:p w:rsidR="00C04D96" w:rsidRDefault="00C04D96" w:rsidP="00676896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68031E">
              <w:rPr>
                <w:rFonts w:cs="Arial"/>
                <w:sz w:val="20"/>
                <w:szCs w:val="19"/>
              </w:rPr>
            </w:r>
            <w:r w:rsidR="0068031E">
              <w:rPr>
                <w:rFonts w:cs="Arial"/>
                <w:sz w:val="20"/>
                <w:szCs w:val="19"/>
              </w:rPr>
              <w:fldChar w:fldCharType="separate"/>
            </w:r>
            <w:r>
              <w:rPr>
                <w:rFonts w:cs="Arial"/>
                <w:sz w:val="20"/>
                <w:szCs w:val="19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  <w:t>Innovationspartnerschaft</w:t>
            </w:r>
          </w:p>
          <w:p w:rsidR="00C04D96" w:rsidRDefault="00C04D96" w:rsidP="00676896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  <w:tr w:rsidR="00390750">
        <w:trPr>
          <w:cantSplit/>
          <w:trHeight w:val="169"/>
        </w:trPr>
        <w:tc>
          <w:tcPr>
            <w:tcW w:w="4712" w:type="dxa"/>
            <w:vMerge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  <w:tc>
          <w:tcPr>
            <w:tcW w:w="4712" w:type="dxa"/>
            <w:gridSpan w:val="2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9"/>
              </w:rPr>
              <w:t>Angebotsschlusstermin</w:t>
            </w:r>
          </w:p>
        </w:tc>
      </w:tr>
      <w:tr w:rsidR="00390750">
        <w:trPr>
          <w:cantSplit/>
          <w:trHeight w:val="523"/>
        </w:trPr>
        <w:tc>
          <w:tcPr>
            <w:tcW w:w="4712" w:type="dxa"/>
            <w:vMerge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  <w:tc>
          <w:tcPr>
            <w:tcW w:w="2356" w:type="dxa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 xml:space="preserve">Datum: </w:t>
            </w:r>
          </w:p>
        </w:tc>
        <w:tc>
          <w:tcPr>
            <w:tcW w:w="2356" w:type="dxa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 xml:space="preserve">Uhrzeit: </w:t>
            </w:r>
          </w:p>
        </w:tc>
      </w:tr>
      <w:tr w:rsidR="00390750">
        <w:trPr>
          <w:cantSplit/>
          <w:trHeight w:val="503"/>
        </w:trPr>
        <w:tc>
          <w:tcPr>
            <w:tcW w:w="4712" w:type="dxa"/>
            <w:vMerge/>
            <w:vAlign w:val="center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  <w:tc>
          <w:tcPr>
            <w:tcW w:w="4712" w:type="dxa"/>
            <w:gridSpan w:val="2"/>
            <w:vAlign w:val="center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 xml:space="preserve">Zuschlagsfrist endet am: </w:t>
            </w:r>
          </w:p>
        </w:tc>
      </w:tr>
    </w:tbl>
    <w:p w:rsidR="00390750" w:rsidRPr="0006591E" w:rsidRDefault="00BC22CD" w:rsidP="00676896">
      <w:pPr>
        <w:pStyle w:val="berschrift1"/>
        <w:spacing w:before="240" w:after="240"/>
        <w:jc w:val="both"/>
        <w:rPr>
          <w:b/>
          <w:bCs/>
          <w:sz w:val="22"/>
        </w:rPr>
      </w:pPr>
      <w:r>
        <w:rPr>
          <w:b/>
          <w:bCs/>
          <w:sz w:val="22"/>
        </w:rPr>
        <w:t>Aufforderung zur Abgabe eines Angebots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882"/>
        </w:trPr>
        <w:tc>
          <w:tcPr>
            <w:tcW w:w="9424" w:type="dxa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9"/>
              </w:rPr>
              <w:t xml:space="preserve">Leistung: </w:t>
            </w:r>
          </w:p>
        </w:tc>
      </w:tr>
    </w:tbl>
    <w:p w:rsidR="00390750" w:rsidRDefault="00BC22CD" w:rsidP="00676896">
      <w:pPr>
        <w:pStyle w:val="berschrift1"/>
        <w:spacing w:before="240" w:after="240"/>
        <w:jc w:val="both"/>
        <w:rPr>
          <w:sz w:val="20"/>
        </w:rPr>
      </w:pPr>
      <w:r w:rsidRPr="0006591E">
        <w:rPr>
          <w:bCs/>
          <w:sz w:val="22"/>
        </w:rPr>
        <w:t>Dieses</w:t>
      </w:r>
      <w:r w:rsidRPr="0006591E">
        <w:rPr>
          <w:sz w:val="20"/>
        </w:rPr>
        <w:t xml:space="preserve"> </w:t>
      </w:r>
      <w:r>
        <w:rPr>
          <w:sz w:val="20"/>
        </w:rPr>
        <w:t xml:space="preserve">Schreiben enthält folgende </w:t>
      </w:r>
      <w:r w:rsidRPr="0006591E">
        <w:rPr>
          <w:b/>
          <w:sz w:val="20"/>
        </w:rPr>
        <w:t>Anlagen</w:t>
      </w:r>
      <w:r>
        <w:rPr>
          <w:sz w:val="20"/>
        </w:rPr>
        <w:t xml:space="preserve">: </w:t>
      </w:r>
    </w:p>
    <w:p w:rsidR="00390750" w:rsidRPr="0006591E" w:rsidRDefault="0006591E" w:rsidP="00676896">
      <w:pPr>
        <w:pStyle w:val="berschrift1"/>
        <w:spacing w:before="240" w:after="120"/>
        <w:jc w:val="both"/>
        <w:rPr>
          <w:sz w:val="20"/>
        </w:rPr>
      </w:pPr>
      <w:r>
        <w:rPr>
          <w:bCs/>
          <w:sz w:val="22"/>
        </w:rPr>
        <w:noBreakHyphen/>
        <w:t> </w:t>
      </w:r>
      <w:r w:rsidR="00BC22CD" w:rsidRPr="0006591E">
        <w:rPr>
          <w:bCs/>
          <w:sz w:val="22"/>
        </w:rPr>
        <w:t>die</w:t>
      </w:r>
      <w:r w:rsidR="00BC22CD">
        <w:rPr>
          <w:sz w:val="20"/>
        </w:rPr>
        <w:t xml:space="preserve"> </w:t>
      </w:r>
      <w:r w:rsidR="00BC22CD" w:rsidRPr="0006591E">
        <w:rPr>
          <w:b/>
          <w:sz w:val="20"/>
        </w:rPr>
        <w:t>beim Bieter verbleiben</w:t>
      </w:r>
      <w:r>
        <w:rPr>
          <w:sz w:val="20"/>
        </w:rPr>
        <w:t>: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5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Bewerbungsbedingungen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6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Zusätzliche Vertragsbedingungen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7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Besondere Vertragsbedingungen</w:t>
      </w:r>
    </w:p>
    <w:p w:rsidR="00390750" w:rsidRDefault="0006591E" w:rsidP="00676896">
      <w:pPr>
        <w:pStyle w:val="berschrift1"/>
        <w:spacing w:before="240" w:after="120"/>
        <w:jc w:val="both"/>
        <w:rPr>
          <w:sz w:val="20"/>
        </w:rPr>
      </w:pPr>
      <w:r>
        <w:rPr>
          <w:sz w:val="20"/>
        </w:rPr>
        <w:noBreakHyphen/>
        <w:t> </w:t>
      </w:r>
      <w:r w:rsidR="00BC22CD">
        <w:rPr>
          <w:sz w:val="20"/>
        </w:rPr>
        <w:t xml:space="preserve">die </w:t>
      </w:r>
      <w:r w:rsidR="00BC22CD" w:rsidRPr="0006591E">
        <w:rPr>
          <w:b/>
          <w:bCs/>
          <w:sz w:val="22"/>
        </w:rPr>
        <w:t>mit</w:t>
      </w:r>
      <w:r>
        <w:rPr>
          <w:sz w:val="20"/>
        </w:rPr>
        <w:t xml:space="preserve"> dem Angebot </w:t>
      </w:r>
      <w:r w:rsidRPr="0006591E">
        <w:rPr>
          <w:b/>
          <w:sz w:val="20"/>
        </w:rPr>
        <w:t>zurückzu</w:t>
      </w:r>
      <w:r w:rsidR="00BC22CD" w:rsidRPr="0006591E">
        <w:rPr>
          <w:b/>
          <w:sz w:val="20"/>
        </w:rPr>
        <w:t>geben</w:t>
      </w:r>
      <w:r w:rsidR="00BC22CD">
        <w:rPr>
          <w:sz w:val="20"/>
        </w:rPr>
        <w:t xml:space="preserve"> sind</w:t>
      </w:r>
      <w:r>
        <w:rPr>
          <w:sz w:val="20"/>
        </w:rPr>
        <w:t>: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8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Angebot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9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Leistungsbeschreibung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0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EVB IT (Unterschrift erforderlich)</w:t>
      </w:r>
      <w:r w:rsidR="0017210A">
        <w:rPr>
          <w:rFonts w:cs="Arial"/>
          <w:sz w:val="20"/>
          <w:szCs w:val="19"/>
        </w:rPr>
        <w:t xml:space="preserve"> – wenn zutreffend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1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Eigenerklärungen zur Eignung</w:t>
      </w:r>
    </w:p>
    <w:p w:rsidR="00390750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2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 xml:space="preserve">Verzeichnis der </w:t>
      </w:r>
      <w:r w:rsidR="0083232A">
        <w:rPr>
          <w:rFonts w:cs="Arial"/>
          <w:sz w:val="20"/>
          <w:szCs w:val="19"/>
        </w:rPr>
        <w:t>Nachunter</w:t>
      </w:r>
      <w:r>
        <w:rPr>
          <w:rFonts w:cs="Arial"/>
          <w:sz w:val="20"/>
          <w:szCs w:val="19"/>
        </w:rPr>
        <w:t>nehmerleistungen (wenn zutreffend)</w:t>
      </w:r>
    </w:p>
    <w:p w:rsidR="00390750" w:rsidRPr="0006591E" w:rsidRDefault="00BC22CD" w:rsidP="00676896">
      <w:pPr>
        <w:autoSpaceDE w:val="0"/>
        <w:autoSpaceDN w:val="0"/>
        <w:adjustRightInd w:val="0"/>
        <w:ind w:left="851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3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Bietergemeinschaft (wenn zutreffend)</w:t>
      </w:r>
    </w:p>
    <w:p w:rsidR="00390750" w:rsidRDefault="00BC22CD" w:rsidP="00676896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Es ist beabsichtigt, die in beiliegender Leistungsbeschreibung bezeichneten Leistungen zu verg</w:t>
      </w:r>
      <w:r w:rsidR="00B16CC5">
        <w:rPr>
          <w:rFonts w:cs="Arial"/>
          <w:sz w:val="20"/>
          <w:szCs w:val="19"/>
        </w:rPr>
        <w:t>eben im Namen und für Rechnung von: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404"/>
        </w:trPr>
        <w:tc>
          <w:tcPr>
            <w:tcW w:w="9424" w:type="dxa"/>
            <w:vAlign w:val="center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390750" w:rsidRPr="0006591E" w:rsidRDefault="00BC22CD" w:rsidP="0067689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Die beigefügten Bewerbungsbedingungen sind zu beachten.</w:t>
      </w:r>
    </w:p>
    <w:p w:rsidR="00390750" w:rsidRDefault="00BC22CD" w:rsidP="00676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Auskünfte werden erteilt, nicht beigefügte Vergabeunterlagen können eingesehen werden bei/beim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385"/>
        </w:trPr>
        <w:tc>
          <w:tcPr>
            <w:tcW w:w="9424" w:type="dxa"/>
            <w:vAlign w:val="center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390750" w:rsidRDefault="00BC22CD" w:rsidP="00676896">
      <w:pPr>
        <w:autoSpaceDE w:val="0"/>
        <w:autoSpaceDN w:val="0"/>
        <w:adjustRightInd w:val="0"/>
        <w:spacing w:before="240"/>
        <w:ind w:left="850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4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zu den üblichen Bürozeiten; um Terminabstimmung wird gebeten: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2"/>
        <w:gridCol w:w="4712"/>
      </w:tblGrid>
      <w:tr w:rsidR="00390750">
        <w:trPr>
          <w:cantSplit/>
          <w:trHeight w:val="386"/>
        </w:trPr>
        <w:tc>
          <w:tcPr>
            <w:tcW w:w="4712" w:type="dxa"/>
            <w:vAlign w:val="center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9"/>
              </w:rPr>
              <w:t>Tel.</w:t>
            </w:r>
          </w:p>
        </w:tc>
        <w:tc>
          <w:tcPr>
            <w:tcW w:w="4712" w:type="dxa"/>
            <w:vAlign w:val="center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9"/>
              </w:rPr>
              <w:t>E-Mail</w:t>
            </w:r>
          </w:p>
        </w:tc>
      </w:tr>
      <w:tr w:rsidR="00390750">
        <w:trPr>
          <w:cantSplit/>
          <w:trHeight w:val="386"/>
        </w:trPr>
        <w:tc>
          <w:tcPr>
            <w:tcW w:w="9424" w:type="dxa"/>
            <w:gridSpan w:val="2"/>
            <w:vAlign w:val="center"/>
          </w:tcPr>
          <w:p w:rsidR="00390750" w:rsidRDefault="00BC22CD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Ansprechpartner: </w:t>
            </w:r>
          </w:p>
        </w:tc>
      </w:tr>
    </w:tbl>
    <w:p w:rsidR="00390750" w:rsidRDefault="00BC22CD" w:rsidP="00676896">
      <w:pPr>
        <w:autoSpaceDE w:val="0"/>
        <w:autoSpaceDN w:val="0"/>
        <w:adjustRightInd w:val="0"/>
        <w:spacing w:before="240"/>
        <w:ind w:left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Nicht beigefügte Vergabeunterlagen sind: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549"/>
        </w:trPr>
        <w:tc>
          <w:tcPr>
            <w:tcW w:w="9424" w:type="dxa"/>
            <w:vAlign w:val="center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390750" w:rsidRDefault="00390750" w:rsidP="00676896">
      <w:pPr>
        <w:autoSpaceDE w:val="0"/>
        <w:autoSpaceDN w:val="0"/>
        <w:adjustRightInd w:val="0"/>
        <w:jc w:val="both"/>
        <w:rPr>
          <w:rFonts w:cs="Arial"/>
          <w:sz w:val="20"/>
          <w:szCs w:val="19"/>
        </w:rPr>
      </w:pPr>
    </w:p>
    <w:p w:rsidR="00390750" w:rsidRDefault="00BC22CD" w:rsidP="00676896">
      <w:pPr>
        <w:numPr>
          <w:ilvl w:val="0"/>
          <w:numId w:val="17"/>
        </w:numPr>
        <w:autoSpaceDE w:val="0"/>
        <w:autoSpaceDN w:val="0"/>
        <w:adjustRightInd w:val="0"/>
        <w:spacing w:after="240"/>
        <w:ind w:left="425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br w:type="page"/>
      </w:r>
      <w:r>
        <w:rPr>
          <w:rFonts w:cs="Arial"/>
          <w:sz w:val="20"/>
          <w:szCs w:val="19"/>
        </w:rPr>
        <w:lastRenderedPageBreak/>
        <w:t>Vorlage von Nachweisen/Angaben durch den Bieter und ggf. Nachunternehmer</w:t>
      </w:r>
    </w:p>
    <w:p w:rsidR="00390750" w:rsidRDefault="00606E62" w:rsidP="00676896">
      <w:pPr>
        <w:numPr>
          <w:ilvl w:val="1"/>
          <w:numId w:val="16"/>
        </w:numPr>
        <w:autoSpaceDE w:val="0"/>
        <w:autoSpaceDN w:val="0"/>
        <w:adjustRightInd w:val="0"/>
        <w:spacing w:before="240"/>
        <w:ind w:left="425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Als </w:t>
      </w:r>
      <w:r w:rsidR="00BC22CD">
        <w:rPr>
          <w:rFonts w:cs="Arial"/>
          <w:sz w:val="20"/>
          <w:szCs w:val="19"/>
        </w:rPr>
        <w:t xml:space="preserve"> Nachweis der Eignung sind vorzulegen:</w:t>
      </w:r>
    </w:p>
    <w:p w:rsidR="00390750" w:rsidRDefault="00BC22CD" w:rsidP="00676896">
      <w:pPr>
        <w:tabs>
          <w:tab w:val="left" w:pos="851"/>
          <w:tab w:val="left" w:pos="3544"/>
          <w:tab w:val="left" w:pos="3969"/>
        </w:tabs>
        <w:autoSpaceDE w:val="0"/>
        <w:autoSpaceDN w:val="0"/>
        <w:adjustRightInd w:val="0"/>
        <w:ind w:left="426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5"/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mit dem Angebot</w:t>
      </w:r>
      <w:r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6"/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auf Verlangen der Vergabestelle</w:t>
      </w:r>
    </w:p>
    <w:p w:rsidR="00390750" w:rsidRDefault="00BC22CD" w:rsidP="00676896">
      <w:pPr>
        <w:autoSpaceDE w:val="0"/>
        <w:autoSpaceDN w:val="0"/>
        <w:adjustRightInd w:val="0"/>
        <w:spacing w:before="240" w:line="360" w:lineRule="auto"/>
        <w:ind w:left="1134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8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7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Eigenerklärungen zur Eignung gemäß Formblatt</w:t>
      </w:r>
    </w:p>
    <w:p w:rsidR="00B16CC5" w:rsidRDefault="00BC22CD" w:rsidP="00676896">
      <w:pPr>
        <w:autoSpaceDE w:val="0"/>
        <w:autoSpaceDN w:val="0"/>
        <w:adjustRightInd w:val="0"/>
        <w:spacing w:after="240"/>
        <w:ind w:left="1134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9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8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Nachweise gemäß beigefügter Nachweisliste</w:t>
      </w:r>
    </w:p>
    <w:p w:rsidR="00B16CC5" w:rsidRPr="00B16CC5" w:rsidRDefault="00EF67B7" w:rsidP="00676896">
      <w:pPr>
        <w:autoSpaceDE w:val="0"/>
        <w:autoSpaceDN w:val="0"/>
        <w:adjustRightInd w:val="0"/>
        <w:ind w:left="709" w:hanging="283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ab/>
      </w:r>
      <w:r w:rsidR="00BC22CD">
        <w:rPr>
          <w:rFonts w:cs="Arial"/>
          <w:sz w:val="20"/>
          <w:szCs w:val="17"/>
        </w:rPr>
        <w:t xml:space="preserve">Bieter, die in der </w:t>
      </w:r>
      <w:r w:rsidR="005D10C6">
        <w:rPr>
          <w:rFonts w:cs="Arial"/>
          <w:sz w:val="20"/>
          <w:szCs w:val="17"/>
        </w:rPr>
        <w:t xml:space="preserve">Präqualifizierungsdatenbank </w:t>
      </w:r>
      <w:r w:rsidR="00BC22CD">
        <w:rPr>
          <w:rFonts w:cs="Arial"/>
          <w:sz w:val="20"/>
          <w:szCs w:val="17"/>
        </w:rPr>
        <w:t>PQ-VOL bzw. PQ-VOB eingetragen sind</w:t>
      </w:r>
      <w:r w:rsidR="00B16CC5">
        <w:rPr>
          <w:rFonts w:cs="Arial"/>
          <w:sz w:val="20"/>
          <w:szCs w:val="17"/>
        </w:rPr>
        <w:t>, müssen lediglich die Nummer ihrer PQ-Urkunde angeben.</w:t>
      </w:r>
    </w:p>
    <w:p w:rsidR="00390750" w:rsidRPr="003C16E1" w:rsidRDefault="00BC22CD" w:rsidP="00676896">
      <w:pPr>
        <w:numPr>
          <w:ilvl w:val="0"/>
          <w:numId w:val="13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480" w:after="240"/>
        <w:ind w:left="425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Die Vergabe </w:t>
      </w:r>
      <w:r w:rsidR="003C16E1">
        <w:rPr>
          <w:rFonts w:cs="Arial"/>
          <w:sz w:val="20"/>
          <w:szCs w:val="19"/>
        </w:rPr>
        <w:t xml:space="preserve">erfolgt </w:t>
      </w:r>
      <w:r>
        <w:rPr>
          <w:rFonts w:cs="Arial"/>
          <w:sz w:val="20"/>
          <w:szCs w:val="19"/>
        </w:rPr>
        <w:t>nach Losen</w:t>
      </w:r>
    </w:p>
    <w:p w:rsidR="00390750" w:rsidRDefault="00BC22CD" w:rsidP="00676896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7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9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nein</w:t>
      </w:r>
    </w:p>
    <w:p w:rsidR="00390750" w:rsidRDefault="00BC22CD" w:rsidP="00676896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6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0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ja</w:t>
      </w:r>
      <w:r w:rsidR="003C16E1">
        <w:rPr>
          <w:rFonts w:cs="Arial"/>
          <w:sz w:val="20"/>
          <w:szCs w:val="19"/>
        </w:rPr>
        <w:t>.</w:t>
      </w:r>
      <w:r>
        <w:rPr>
          <w:rFonts w:cs="Arial"/>
          <w:sz w:val="20"/>
          <w:szCs w:val="19"/>
        </w:rPr>
        <w:t xml:space="preserve"> Angebote können abgegeben werden</w:t>
      </w:r>
    </w:p>
    <w:p w:rsidR="00390750" w:rsidRDefault="00BC22CD" w:rsidP="00676896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5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1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nur für ein Los</w:t>
      </w:r>
    </w:p>
    <w:p w:rsidR="00390750" w:rsidRDefault="00BC22CD" w:rsidP="00676896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4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2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für ein oder mehrere Lose</w:t>
      </w:r>
    </w:p>
    <w:p w:rsidR="00390750" w:rsidRPr="003C16E1" w:rsidRDefault="00BC22CD" w:rsidP="00676896">
      <w:pPr>
        <w:autoSpaceDE w:val="0"/>
        <w:autoSpaceDN w:val="0"/>
        <w:adjustRightInd w:val="0"/>
        <w:spacing w:line="360" w:lineRule="auto"/>
        <w:ind w:left="851" w:hanging="143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3"/>
      <w:r>
        <w:rPr>
          <w:rFonts w:cs="Arial"/>
          <w:sz w:val="20"/>
          <w:szCs w:val="19"/>
        </w:rPr>
        <w:t xml:space="preserve"> </w:t>
      </w:r>
      <w:r w:rsidR="00C27844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für alle Lose</w:t>
      </w:r>
    </w:p>
    <w:p w:rsidR="00390750" w:rsidRPr="003C16E1" w:rsidRDefault="005D10C6" w:rsidP="00676896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spacing w:before="480" w:after="240"/>
        <w:ind w:left="425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68031E">
        <w:rPr>
          <w:rFonts w:cs="Arial"/>
          <w:sz w:val="20"/>
          <w:szCs w:val="19"/>
        </w:rPr>
      </w:r>
      <w:r w:rsidR="0068031E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</w:t>
      </w:r>
      <w:r w:rsidR="00BC22CD">
        <w:rPr>
          <w:rFonts w:cs="Arial"/>
          <w:sz w:val="20"/>
          <w:szCs w:val="20"/>
        </w:rPr>
        <w:t>Nebenangebote sind zugelassen</w:t>
      </w:r>
      <w:r>
        <w:rPr>
          <w:rFonts w:cs="Arial"/>
          <w:sz w:val="20"/>
          <w:szCs w:val="20"/>
        </w:rPr>
        <w:t>.</w:t>
      </w:r>
    </w:p>
    <w:p w:rsidR="00390750" w:rsidRPr="003C16E1" w:rsidRDefault="00BC22CD" w:rsidP="00676896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20"/>
        </w:rPr>
        <w:t xml:space="preserve">Für Ihre Angebotsabgabe ist das beiliegende Angebotsschreiben zu unterzeichnen und zusammen mit </w:t>
      </w:r>
      <w:r>
        <w:rPr>
          <w:rFonts w:cs="Arial"/>
          <w:sz w:val="20"/>
          <w:szCs w:val="19"/>
        </w:rPr>
        <w:t xml:space="preserve">den Anlagen in </w:t>
      </w:r>
      <w:r w:rsidR="005D10C6">
        <w:rPr>
          <w:rFonts w:cs="Arial"/>
          <w:sz w:val="20"/>
          <w:szCs w:val="19"/>
        </w:rPr>
        <w:t>einem verschlossenen</w:t>
      </w:r>
      <w:r>
        <w:rPr>
          <w:rFonts w:cs="Arial"/>
          <w:sz w:val="20"/>
          <w:szCs w:val="19"/>
        </w:rPr>
        <w:t xml:space="preserve"> Umschlag bis zum Einreichungstermin an die Vergabestelle einzusenden oder dort abzugeben. Der Umschlag ist mit anliegendem Kennzettel, sowie mit Ihrem Namen (Firma), Ihrer Anschrift und der Angabe der vorgegeb</w:t>
      </w:r>
      <w:r w:rsidR="00676896">
        <w:rPr>
          <w:rFonts w:cs="Arial"/>
          <w:sz w:val="20"/>
          <w:szCs w:val="19"/>
        </w:rPr>
        <w:t>enen Kennzeichnung zu versehen.</w:t>
      </w:r>
    </w:p>
    <w:p w:rsidR="00390750" w:rsidRPr="003C16E1" w:rsidRDefault="00BC22CD" w:rsidP="00676896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spacing w:before="240" w:after="240"/>
        <w:ind w:left="425" w:hanging="425"/>
        <w:jc w:val="both"/>
        <w:rPr>
          <w:rFonts w:cs="Arial"/>
          <w:sz w:val="20"/>
          <w:szCs w:val="19"/>
        </w:rPr>
      </w:pPr>
      <w:r w:rsidRPr="003C16E1">
        <w:rPr>
          <w:rFonts w:cs="Arial"/>
          <w:sz w:val="20"/>
          <w:szCs w:val="19"/>
        </w:rPr>
        <w:t>Nachprüfungsstelle</w:t>
      </w:r>
      <w:r>
        <w:rPr>
          <w:rFonts w:cs="Arial"/>
          <w:sz w:val="20"/>
          <w:szCs w:val="19"/>
        </w:rPr>
        <w:t xml:space="preserve"> (</w:t>
      </w:r>
      <w:r w:rsidR="00676896">
        <w:rPr>
          <w:rFonts w:cs="Arial"/>
          <w:sz w:val="20"/>
          <w:szCs w:val="19"/>
        </w:rPr>
        <w:t>Vergabekammer</w:t>
      </w:r>
      <w:r>
        <w:rPr>
          <w:rFonts w:cs="Arial"/>
          <w:sz w:val="20"/>
          <w:szCs w:val="19"/>
        </w:rPr>
        <w:t>)</w:t>
      </w:r>
      <w:r w:rsidR="00676896">
        <w:rPr>
          <w:rFonts w:cs="Arial"/>
          <w:sz w:val="20"/>
          <w:szCs w:val="19"/>
        </w:rPr>
        <w:t>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446"/>
        </w:trPr>
        <w:tc>
          <w:tcPr>
            <w:tcW w:w="9424" w:type="dxa"/>
            <w:vAlign w:val="center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390750" w:rsidRPr="003C16E1" w:rsidRDefault="00BC22CD" w:rsidP="00676896">
      <w:pPr>
        <w:numPr>
          <w:ilvl w:val="0"/>
          <w:numId w:val="13"/>
        </w:numPr>
        <w:tabs>
          <w:tab w:val="clear" w:pos="397"/>
        </w:tabs>
        <w:autoSpaceDE w:val="0"/>
        <w:autoSpaceDN w:val="0"/>
        <w:adjustRightInd w:val="0"/>
        <w:spacing w:before="480" w:after="240"/>
        <w:ind w:left="425" w:hanging="425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Weitere Angaben</w:t>
      </w:r>
      <w:r w:rsidR="00676896">
        <w:rPr>
          <w:rFonts w:cs="Arial"/>
          <w:sz w:val="20"/>
          <w:szCs w:val="19"/>
        </w:rPr>
        <w:t>: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390750">
        <w:trPr>
          <w:cantSplit/>
          <w:trHeight w:val="446"/>
        </w:trPr>
        <w:tc>
          <w:tcPr>
            <w:tcW w:w="9424" w:type="dxa"/>
            <w:vAlign w:val="center"/>
          </w:tcPr>
          <w:p w:rsidR="00390750" w:rsidRDefault="00390750" w:rsidP="00676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390750" w:rsidRDefault="00390750" w:rsidP="007713E5">
      <w:pPr>
        <w:autoSpaceDE w:val="0"/>
        <w:autoSpaceDN w:val="0"/>
        <w:adjustRightInd w:val="0"/>
        <w:jc w:val="both"/>
        <w:rPr>
          <w:rFonts w:cs="Arial"/>
          <w:sz w:val="20"/>
          <w:szCs w:val="19"/>
        </w:rPr>
      </w:pPr>
    </w:p>
    <w:sectPr w:rsidR="00390750">
      <w:foot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50" w:rsidRDefault="00BC22CD">
      <w:r>
        <w:separator/>
      </w:r>
    </w:p>
  </w:endnote>
  <w:endnote w:type="continuationSeparator" w:id="0">
    <w:p w:rsidR="00390750" w:rsidRDefault="00BC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0" w:rsidRDefault="00BC22CD">
    <w:pPr>
      <w:pStyle w:val="Fuzeile"/>
      <w:jc w:val="center"/>
      <w:rPr>
        <w:sz w:val="16"/>
      </w:rPr>
    </w:pPr>
    <w:r>
      <w:rPr>
        <w:sz w:val="16"/>
      </w:rPr>
      <w:t>Anschreiben zum Angebot</w:t>
    </w:r>
    <w:r w:rsidR="00543B13">
      <w:rPr>
        <w:sz w:val="16"/>
      </w:rPr>
      <w:t xml:space="preserve"> EU</w:t>
    </w:r>
    <w:r>
      <w:rPr>
        <w:sz w:val="16"/>
      </w:rPr>
      <w:t xml:space="preserve"> 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8031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8031E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50" w:rsidRDefault="00BC22CD">
      <w:r>
        <w:separator/>
      </w:r>
    </w:p>
  </w:footnote>
  <w:footnote w:type="continuationSeparator" w:id="0">
    <w:p w:rsidR="00390750" w:rsidRDefault="00BC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F0"/>
    <w:multiLevelType w:val="multilevel"/>
    <w:tmpl w:val="4B5C6EB0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4"/>
      <w:numFmt w:val="none"/>
      <w:lvlRestart w:val="0"/>
      <w:lvlText w:val="%2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8B58E6"/>
    <w:multiLevelType w:val="multilevel"/>
    <w:tmpl w:val="7C621E60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none"/>
      <w:lvlRestart w:val="0"/>
      <w:isLgl/>
      <w:lvlText w:val="%2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8E84143"/>
    <w:multiLevelType w:val="hybridMultilevel"/>
    <w:tmpl w:val="E3FA97F6"/>
    <w:lvl w:ilvl="0" w:tplc="27F8C3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95EC6"/>
    <w:multiLevelType w:val="hybridMultilevel"/>
    <w:tmpl w:val="668A49F6"/>
    <w:lvl w:ilvl="0" w:tplc="D1380C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2706D"/>
    <w:multiLevelType w:val="multilevel"/>
    <w:tmpl w:val="4B5C6EB0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none"/>
      <w:lvlRestart w:val="0"/>
      <w:lvlText w:val="%2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E626C2"/>
    <w:multiLevelType w:val="hybridMultilevel"/>
    <w:tmpl w:val="16287D88"/>
    <w:lvl w:ilvl="0" w:tplc="36BAD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40FB"/>
    <w:multiLevelType w:val="hybridMultilevel"/>
    <w:tmpl w:val="4AC612D6"/>
    <w:lvl w:ilvl="0" w:tplc="0D0272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D6A39"/>
    <w:multiLevelType w:val="hybridMultilevel"/>
    <w:tmpl w:val="AAF63308"/>
    <w:lvl w:ilvl="0" w:tplc="F4AC23F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B5AEA"/>
    <w:multiLevelType w:val="multilevel"/>
    <w:tmpl w:val="16287D8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418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2E1E28"/>
    <w:multiLevelType w:val="multilevel"/>
    <w:tmpl w:val="F4785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D6B58B5"/>
    <w:multiLevelType w:val="multilevel"/>
    <w:tmpl w:val="1228FCE2"/>
    <w:lvl w:ilvl="0">
      <w:start w:val="2"/>
      <w:numFmt w:val="none"/>
      <w:lvlText w:val="4.2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lvlText w:val="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1200164"/>
    <w:multiLevelType w:val="multilevel"/>
    <w:tmpl w:val="B7A6D25C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4"/>
      <w:numFmt w:val="none"/>
      <w:lvlRestart w:val="0"/>
      <w:isLgl/>
      <w:lvlText w:val="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58B084B"/>
    <w:multiLevelType w:val="multilevel"/>
    <w:tmpl w:val="7B9EC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8668C5"/>
    <w:multiLevelType w:val="multilevel"/>
    <w:tmpl w:val="F4785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A65F81"/>
    <w:multiLevelType w:val="hybridMultilevel"/>
    <w:tmpl w:val="3C0CE8F4"/>
    <w:lvl w:ilvl="0" w:tplc="0D0272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A1198"/>
    <w:multiLevelType w:val="multilevel"/>
    <w:tmpl w:val="3C8AE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4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AF3C32"/>
    <w:multiLevelType w:val="hybridMultilevel"/>
    <w:tmpl w:val="2D94CFE4"/>
    <w:lvl w:ilvl="0" w:tplc="27F8C3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15779"/>
    <w:multiLevelType w:val="multilevel"/>
    <w:tmpl w:val="2BCA59BC"/>
    <w:lvl w:ilvl="0">
      <w:start w:val="4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lvlRestart w:val="0"/>
      <w:lvlText w:val="4.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6DB7A33"/>
    <w:multiLevelType w:val="multilevel"/>
    <w:tmpl w:val="87320A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C164AB"/>
    <w:multiLevelType w:val="hybridMultilevel"/>
    <w:tmpl w:val="9A5A04BA"/>
    <w:lvl w:ilvl="0" w:tplc="9FF2A62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19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4"/>
    <w:rsid w:val="0006591E"/>
    <w:rsid w:val="000C34E2"/>
    <w:rsid w:val="001343A9"/>
    <w:rsid w:val="0017210A"/>
    <w:rsid w:val="002161EC"/>
    <w:rsid w:val="002C3C86"/>
    <w:rsid w:val="00390750"/>
    <w:rsid w:val="003C1024"/>
    <w:rsid w:val="003C16E1"/>
    <w:rsid w:val="00543B13"/>
    <w:rsid w:val="005D10C6"/>
    <w:rsid w:val="00606E62"/>
    <w:rsid w:val="00676896"/>
    <w:rsid w:val="0068031E"/>
    <w:rsid w:val="007713E5"/>
    <w:rsid w:val="0083232A"/>
    <w:rsid w:val="008763B7"/>
    <w:rsid w:val="00921B24"/>
    <w:rsid w:val="00B16CC5"/>
    <w:rsid w:val="00BC22CD"/>
    <w:rsid w:val="00C04D96"/>
    <w:rsid w:val="00C27844"/>
    <w:rsid w:val="00C8725E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sz w:val="28"/>
      <w:szCs w:val="19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 w:val="22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C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C8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C8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sz w:val="28"/>
      <w:szCs w:val="19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 w:val="22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C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C8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C8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4F9460F6.dotm</Template>
  <TotalTime>0</TotalTime>
  <Pages>2</Pages>
  <Words>278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211</vt:lpstr>
    </vt:vector>
  </TitlesOfParts>
  <Company>IHK München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211</dc:title>
  <dc:creator>Ruediger</dc:creator>
  <cp:lastModifiedBy>Hoess</cp:lastModifiedBy>
  <cp:revision>3</cp:revision>
  <cp:lastPrinted>2011-02-24T11:43:00Z</cp:lastPrinted>
  <dcterms:created xsi:type="dcterms:W3CDTF">2016-06-02T12:29:00Z</dcterms:created>
  <dcterms:modified xsi:type="dcterms:W3CDTF">2016-08-24T05:43:00Z</dcterms:modified>
</cp:coreProperties>
</file>